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AE9" w:rsidRDefault="00847AE9" w:rsidP="00FA30CA">
      <w:pPr>
        <w:spacing w:after="120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>
        <w:rPr>
          <w:rFonts w:ascii="Book Antiqua" w:hAnsi="Book Antiqua"/>
          <w:b/>
          <w:i/>
          <w:sz w:val="20"/>
          <w:szCs w:val="20"/>
        </w:rPr>
        <w:t>5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pPr w:leftFromText="141" w:rightFromText="141" w:vertAnchor="text" w:horzAnchor="margin" w:tblpY="-15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FA30CA" w:rsidRPr="009C3EBB" w:rsidTr="009E4B27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30CA" w:rsidRPr="00B35E7A" w:rsidRDefault="00FA30CA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9C3EBB" w:rsidRDefault="00FA30CA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A30CA" w:rsidRPr="00C74DB5" w:rsidRDefault="00FA30CA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847AE9" w:rsidRDefault="00847AE9" w:rsidP="00847AE9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  <w:r w:rsidRPr="008308C8">
        <w:rPr>
          <w:rFonts w:ascii="Book Antiqua" w:hAnsi="Book Antiqua"/>
          <w:spacing w:val="-5"/>
          <w:sz w:val="18"/>
          <w:szCs w:val="18"/>
        </w:rPr>
        <w:tab/>
      </w:r>
      <w:r>
        <w:rPr>
          <w:rFonts w:ascii="Book Antiqua" w:hAnsi="Book Antiqua"/>
          <w:spacing w:val="-5"/>
        </w:rPr>
        <w:t xml:space="preserve"> </w:t>
      </w: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Pr="00FA30CA" w:rsidRDefault="00847AE9" w:rsidP="00847AE9">
      <w:pPr>
        <w:rPr>
          <w:rFonts w:ascii="Book Antiqua" w:hAnsi="Book Antiqua"/>
          <w:b/>
          <w:bCs/>
          <w:sz w:val="36"/>
        </w:rPr>
      </w:pPr>
    </w:p>
    <w:p w:rsidR="00847AE9" w:rsidRPr="002E1DAE" w:rsidRDefault="00847AE9" w:rsidP="00FA30CA">
      <w:pPr>
        <w:spacing w:line="360" w:lineRule="auto"/>
        <w:jc w:val="center"/>
        <w:rPr>
          <w:rFonts w:ascii="Book Antiqua" w:hAnsi="Book Antiqua"/>
          <w:b/>
          <w:bCs/>
        </w:rPr>
      </w:pPr>
      <w:r w:rsidRPr="002E1DAE">
        <w:rPr>
          <w:rFonts w:ascii="Book Antiqua" w:hAnsi="Book Antiqua"/>
          <w:b/>
          <w:bCs/>
        </w:rPr>
        <w:t xml:space="preserve">OŚWIADCZENIE O PRZYNALEŻNOŚCI </w:t>
      </w:r>
      <w:r w:rsidRPr="002E1DAE">
        <w:rPr>
          <w:rFonts w:ascii="Book Antiqua" w:hAnsi="Book Antiqua"/>
          <w:b/>
          <w:bCs/>
        </w:rPr>
        <w:br/>
        <w:t>DO GRUPY KAPITAŁOWEJ</w:t>
      </w:r>
    </w:p>
    <w:p w:rsidR="00847AE9" w:rsidRPr="00991D95" w:rsidRDefault="00847AE9" w:rsidP="00847AE9">
      <w:pPr>
        <w:jc w:val="right"/>
        <w:rPr>
          <w:rFonts w:ascii="Book Antiqua" w:hAnsi="Book Antiqua"/>
          <w:bCs/>
          <w:sz w:val="22"/>
          <w:szCs w:val="22"/>
          <w:highlight w:val="yellow"/>
        </w:rPr>
      </w:pPr>
    </w:p>
    <w:p w:rsidR="00847AE9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</w:p>
    <w:p w:rsidR="008A05EB" w:rsidRPr="008A05EB" w:rsidRDefault="008A05EB" w:rsidP="008A05EB">
      <w:pPr>
        <w:tabs>
          <w:tab w:val="center" w:pos="4536"/>
          <w:tab w:val="right" w:pos="9072"/>
        </w:tabs>
        <w:jc w:val="center"/>
        <w:rPr>
          <w:rFonts w:ascii="Book Antiqua" w:hAnsi="Book Antiqua" w:cs="Book Antiqua"/>
          <w:b/>
          <w:i/>
          <w:iCs/>
        </w:rPr>
      </w:pPr>
      <w:r w:rsidRPr="008A05EB">
        <w:rPr>
          <w:rFonts w:ascii="Book Antiqua" w:hAnsi="Book Antiqua"/>
          <w:b/>
          <w:i/>
          <w:iCs/>
        </w:rPr>
        <w:t>Przebudowa parteru budynku Urzędu Miejskiego w Toszku – Etap II</w:t>
      </w:r>
      <w:r w:rsidRPr="008A05EB">
        <w:rPr>
          <w:rFonts w:ascii="Book Antiqua" w:hAnsi="Book Antiqua" w:cs="Book Antiqua"/>
          <w:b/>
          <w:i/>
          <w:iCs/>
        </w:rPr>
        <w:t xml:space="preserve"> </w:t>
      </w:r>
    </w:p>
    <w:p w:rsidR="008A05EB" w:rsidRPr="00625600" w:rsidRDefault="008A05EB" w:rsidP="008A05EB">
      <w:pPr>
        <w:tabs>
          <w:tab w:val="center" w:pos="4536"/>
          <w:tab w:val="right" w:pos="9072"/>
        </w:tabs>
        <w:jc w:val="center"/>
        <w:rPr>
          <w:rFonts w:ascii="Book Antiqua" w:hAnsi="Book Antiqua" w:cs="Arial"/>
          <w:b/>
          <w:i/>
          <w:sz w:val="8"/>
          <w:szCs w:val="8"/>
        </w:rPr>
      </w:pPr>
    </w:p>
    <w:p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  <w:bookmarkStart w:id="0" w:name="_GoBack"/>
      <w:bookmarkEnd w:id="0"/>
    </w:p>
    <w:p w:rsidR="00847AE9" w:rsidRPr="00991D95" w:rsidRDefault="00847AE9" w:rsidP="00847AE9">
      <w:pPr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Oświadczam/y*, że:</w:t>
      </w:r>
    </w:p>
    <w:p w:rsidR="00847AE9" w:rsidRPr="008D6309" w:rsidRDefault="00847AE9" w:rsidP="00847AE9">
      <w:pPr>
        <w:ind w:left="360"/>
        <w:jc w:val="center"/>
        <w:rPr>
          <w:rFonts w:ascii="Book Antiqua" w:hAnsi="Book Antiqua"/>
          <w:b/>
          <w:bCs/>
          <w:sz w:val="16"/>
          <w:szCs w:val="22"/>
        </w:rPr>
      </w:pPr>
    </w:p>
    <w:p w:rsidR="00847AE9" w:rsidRPr="00991D95" w:rsidRDefault="00847AE9" w:rsidP="00847AE9">
      <w:pPr>
        <w:tabs>
          <w:tab w:val="right" w:leader="hyphen" w:pos="360"/>
          <w:tab w:val="right" w:leader="dot" w:pos="9781"/>
        </w:tabs>
        <w:suppressAutoHyphens/>
        <w:spacing w:line="360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  <w:u w:val="single"/>
        </w:rPr>
        <w:t>NIE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 xml:space="preserve"> należ</w:t>
      </w:r>
      <w:r>
        <w:rPr>
          <w:rFonts w:ascii="Book Antiqua" w:hAnsi="Book Antiqua" w:cs="Arial"/>
          <w:b/>
          <w:sz w:val="22"/>
          <w:szCs w:val="22"/>
          <w:u w:val="single"/>
        </w:rPr>
        <w:t>ę/należ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>ymy</w:t>
      </w:r>
      <w:r w:rsidRPr="00072583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>
        <w:rPr>
          <w:rFonts w:ascii="Book Antiqua" w:hAnsi="Book Antiqua" w:cs="Arial"/>
          <w:sz w:val="22"/>
          <w:szCs w:val="22"/>
        </w:rPr>
        <w:t xml:space="preserve"> w rozumieniu </w:t>
      </w:r>
      <w:r w:rsidRPr="000F3F97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>
        <w:rPr>
          <w:rFonts w:ascii="Book Antiqua" w:hAnsi="Book Antiqua" w:cs="Arial"/>
          <w:bCs/>
          <w:sz w:val="22"/>
          <w:szCs w:val="22"/>
        </w:rPr>
        <w:br/>
      </w:r>
      <w:r w:rsidRPr="000F3F97">
        <w:rPr>
          <w:rFonts w:ascii="Book Antiqua" w:hAnsi="Book Antiqua" w:cs="Arial"/>
          <w:bCs/>
          <w:sz w:val="22"/>
          <w:szCs w:val="22"/>
        </w:rPr>
        <w:t>o ochronie konkurencji i konsumentów (Dz.U. Nr 50, poz. 331 z</w:t>
      </w:r>
      <w:r>
        <w:rPr>
          <w:rFonts w:ascii="Book Antiqua" w:hAnsi="Book Antiqua" w:cs="Arial"/>
          <w:bCs/>
          <w:sz w:val="22"/>
          <w:szCs w:val="22"/>
        </w:rPr>
        <w:t xml:space="preserve"> </w:t>
      </w:r>
      <w:proofErr w:type="spellStart"/>
      <w:r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>
        <w:rPr>
          <w:rFonts w:ascii="Book Antiqua" w:hAnsi="Book Antiqua" w:cs="Arial"/>
          <w:bCs/>
          <w:sz w:val="22"/>
          <w:szCs w:val="22"/>
        </w:rPr>
        <w:t xml:space="preserve">. zm.) </w:t>
      </w:r>
      <w:r w:rsidRPr="007F4157">
        <w:rPr>
          <w:rFonts w:ascii="Book Antiqua" w:hAnsi="Book Antiqua" w:cs="Arial"/>
          <w:b/>
          <w:bCs/>
        </w:rPr>
        <w:t>*</w:t>
      </w:r>
    </w:p>
    <w:p w:rsidR="00847AE9" w:rsidRPr="00991D95" w:rsidRDefault="00847AE9" w:rsidP="008D6309">
      <w:pPr>
        <w:tabs>
          <w:tab w:val="right" w:leader="hyphen" w:pos="360"/>
          <w:tab w:val="right" w:leader="dot" w:pos="9781"/>
        </w:tabs>
        <w:suppressAutoHyphens/>
        <w:spacing w:before="120" w:after="240" w:line="360" w:lineRule="auto"/>
        <w:rPr>
          <w:rFonts w:ascii="Book Antiqua" w:hAnsi="Book Antiqua"/>
          <w:b/>
          <w:sz w:val="22"/>
          <w:szCs w:val="22"/>
        </w:rPr>
      </w:pPr>
      <w:r w:rsidRPr="00991D95">
        <w:rPr>
          <w:rFonts w:ascii="Book Antiqua" w:hAnsi="Book Antiqua"/>
          <w:b/>
          <w:sz w:val="22"/>
          <w:szCs w:val="22"/>
        </w:rPr>
        <w:t>lub</w:t>
      </w:r>
    </w:p>
    <w:p w:rsidR="00847AE9" w:rsidRPr="001565CE" w:rsidRDefault="00847AE9" w:rsidP="00847AE9">
      <w:pPr>
        <w:spacing w:after="120"/>
        <w:jc w:val="both"/>
        <w:rPr>
          <w:rFonts w:ascii="Book Antiqua" w:hAnsi="Book Antiqua" w:cs="Arial"/>
          <w:sz w:val="22"/>
          <w:szCs w:val="22"/>
        </w:rPr>
      </w:pPr>
      <w:r w:rsidRPr="001565CE">
        <w:rPr>
          <w:rFonts w:ascii="Book Antiqua" w:hAnsi="Book Antiqua" w:cs="Arial"/>
          <w:b/>
          <w:sz w:val="22"/>
          <w:szCs w:val="22"/>
          <w:u w:val="single"/>
        </w:rPr>
        <w:t>należę/należymy</w:t>
      </w:r>
      <w:r w:rsidRPr="001565CE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 w:rsidRPr="001565CE">
        <w:rPr>
          <w:rFonts w:ascii="Book Antiqua" w:hAnsi="Book Antiqua" w:cs="Arial"/>
          <w:sz w:val="22"/>
          <w:szCs w:val="22"/>
        </w:rPr>
        <w:t xml:space="preserve"> w rozumieniu 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 w:rsidRPr="001565CE">
        <w:rPr>
          <w:rFonts w:ascii="Book Antiqua" w:hAnsi="Book Antiqua" w:cs="Arial"/>
          <w:bCs/>
          <w:sz w:val="22"/>
          <w:szCs w:val="22"/>
        </w:rPr>
        <w:br/>
        <w:t xml:space="preserve">o ochronie konkurencji i konsumentów (Dz.U. Nr 50, poz. 331 z </w:t>
      </w:r>
      <w:proofErr w:type="spellStart"/>
      <w:r w:rsidRPr="001565CE"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 w:rsidRPr="001565CE">
        <w:rPr>
          <w:rFonts w:ascii="Book Antiqua" w:hAnsi="Book Antiqua" w:cs="Arial"/>
          <w:bCs/>
          <w:sz w:val="22"/>
          <w:szCs w:val="22"/>
        </w:rPr>
        <w:t xml:space="preserve">. zm.) *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t xml:space="preserve">i załączam/y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br/>
        <w:t>do oferty listę podmiotów należących do tej samej grupy kapitałowej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 </w:t>
      </w:r>
      <w:r w:rsidRPr="001565CE">
        <w:rPr>
          <w:rFonts w:ascii="Book Antiqua" w:hAnsi="Book Antiqua" w:cs="Arial"/>
          <w:b/>
          <w:bCs/>
        </w:rPr>
        <w:t>*</w:t>
      </w:r>
      <w:r w:rsidRPr="001565CE">
        <w:rPr>
          <w:rFonts w:ascii="Book Antiqua" w:hAnsi="Book Antiqua" w:cs="Arial"/>
          <w:bCs/>
          <w:sz w:val="22"/>
          <w:szCs w:val="22"/>
        </w:rPr>
        <w:t>/</w:t>
      </w:r>
      <w:r w:rsidRPr="001565CE">
        <w:rPr>
          <w:rFonts w:ascii="Book Antiqua" w:hAnsi="Book Antiqua" w:cs="Arial"/>
          <w:bCs/>
          <w:sz w:val="22"/>
          <w:szCs w:val="22"/>
          <w:vertAlign w:val="superscript"/>
        </w:rPr>
        <w:t>1</w:t>
      </w: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410"/>
        <w:gridCol w:w="5449"/>
      </w:tblGrid>
      <w:tr w:rsidR="00FA30CA" w:rsidTr="00FA30CA">
        <w:trPr>
          <w:trHeight w:val="510"/>
          <w:jc w:val="center"/>
        </w:trPr>
        <w:tc>
          <w:tcPr>
            <w:tcW w:w="846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Lp.</w:t>
            </w:r>
          </w:p>
        </w:tc>
        <w:tc>
          <w:tcPr>
            <w:tcW w:w="2410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Nazwa podmiotu</w:t>
            </w:r>
          </w:p>
        </w:tc>
        <w:tc>
          <w:tcPr>
            <w:tcW w:w="5449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Adres podmiotu</w:t>
            </w:r>
          </w:p>
        </w:tc>
      </w:tr>
      <w:tr w:rsidR="00FA30CA" w:rsidTr="00FA30CA">
        <w:trPr>
          <w:trHeight w:val="384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</w:tbl>
    <w:p w:rsidR="00FA30CA" w:rsidRDefault="00FA30CA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Pr="001565CE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Pr="001565CE" w:rsidRDefault="00847AE9" w:rsidP="00847AE9">
      <w:pPr>
        <w:spacing w:after="120"/>
        <w:jc w:val="both"/>
        <w:rPr>
          <w:rFonts w:ascii="Book Antiqua" w:hAnsi="Book Antiqua" w:cs="Tahoma"/>
          <w:b/>
          <w:sz w:val="20"/>
          <w:szCs w:val="20"/>
          <w:u w:val="double"/>
        </w:rPr>
      </w:pPr>
      <w:r w:rsidRPr="001565CE">
        <w:rPr>
          <w:rFonts w:ascii="Book Antiqua" w:hAnsi="Book Antiqua" w:cs="Tahoma"/>
          <w:b/>
          <w:sz w:val="28"/>
          <w:szCs w:val="28"/>
        </w:rPr>
        <w:t>*</w:t>
      </w:r>
      <w:r w:rsidRPr="001565CE">
        <w:rPr>
          <w:rFonts w:ascii="Book Antiqua" w:hAnsi="Book Antiqua" w:cs="Tahoma"/>
          <w:b/>
          <w:sz w:val="20"/>
          <w:szCs w:val="20"/>
        </w:rPr>
        <w:t xml:space="preserve">   </w:t>
      </w:r>
      <w:r w:rsidRPr="001565CE">
        <w:rPr>
          <w:rFonts w:ascii="Book Antiqua" w:hAnsi="Book Antiqua" w:cs="Tahoma"/>
          <w:b/>
          <w:sz w:val="20"/>
          <w:szCs w:val="20"/>
          <w:u w:val="double"/>
        </w:rPr>
        <w:t>/WYKREŚLIĆ NIEWŁAŚCIWE/</w:t>
      </w:r>
    </w:p>
    <w:p w:rsidR="00847AE9" w:rsidRPr="00DD01E3" w:rsidRDefault="00847AE9" w:rsidP="00847AE9">
      <w:pPr>
        <w:pStyle w:val="Akapitzlist"/>
        <w:ind w:left="357"/>
        <w:jc w:val="both"/>
        <w:rPr>
          <w:rFonts w:ascii="Book Antiqua" w:hAnsi="Book Antiqua" w:cs="Tahoma"/>
          <w:b/>
          <w:sz w:val="4"/>
          <w:szCs w:val="4"/>
          <w:u w:val="single"/>
        </w:rPr>
      </w:pPr>
    </w:p>
    <w:p w:rsidR="00847AE9" w:rsidRDefault="00847AE9" w:rsidP="00847AE9">
      <w:pPr>
        <w:rPr>
          <w:rFonts w:ascii="Book Antiqua" w:hAnsi="Book Antiqua" w:cs="Tahoma"/>
          <w:sz w:val="18"/>
          <w:szCs w:val="18"/>
        </w:rPr>
      </w:pPr>
      <w:r>
        <w:rPr>
          <w:rFonts w:ascii="Book Antiqua" w:hAnsi="Book Antiqua" w:cs="Tahoma"/>
          <w:sz w:val="18"/>
          <w:szCs w:val="18"/>
        </w:rPr>
        <w:t xml:space="preserve">1  /jeżeli Wykonawca </w:t>
      </w:r>
      <w:r w:rsidRPr="006A0E3A">
        <w:rPr>
          <w:rFonts w:ascii="Book Antiqua" w:hAnsi="Book Antiqua" w:cs="Tahoma"/>
          <w:sz w:val="18"/>
          <w:szCs w:val="18"/>
          <w:u w:val="single"/>
        </w:rPr>
        <w:t>należy</w:t>
      </w:r>
      <w:r>
        <w:rPr>
          <w:rFonts w:ascii="Book Antiqua" w:hAnsi="Book Antiqua" w:cs="Tahoma"/>
          <w:sz w:val="18"/>
          <w:szCs w:val="18"/>
        </w:rPr>
        <w:t xml:space="preserve"> do tej samej grupy kapitałowej, </w:t>
      </w:r>
      <w:r w:rsidRPr="006A0E3A">
        <w:rPr>
          <w:rFonts w:ascii="Book Antiqua" w:hAnsi="Book Antiqua" w:cs="Tahoma"/>
          <w:sz w:val="18"/>
          <w:szCs w:val="18"/>
          <w:u w:val="single"/>
        </w:rPr>
        <w:t>do oferty należy obligator</w:t>
      </w:r>
      <w:r>
        <w:rPr>
          <w:rFonts w:ascii="Book Antiqua" w:hAnsi="Book Antiqua" w:cs="Tahoma"/>
          <w:sz w:val="18"/>
          <w:szCs w:val="18"/>
          <w:u w:val="single"/>
        </w:rPr>
        <w:t xml:space="preserve">yjnie załączyć listę </w:t>
      </w:r>
      <w:r w:rsidRPr="006A0E3A">
        <w:rPr>
          <w:rFonts w:ascii="Book Antiqua" w:hAnsi="Book Antiqua" w:cs="Tahoma"/>
          <w:sz w:val="18"/>
          <w:szCs w:val="18"/>
          <w:u w:val="single"/>
        </w:rPr>
        <w:t>podmiotów należących do tej samej grupy kapitałowej</w:t>
      </w:r>
      <w:r>
        <w:rPr>
          <w:rFonts w:ascii="Book Antiqua" w:hAnsi="Book Antiqua" w:cs="Tahoma"/>
          <w:sz w:val="18"/>
          <w:szCs w:val="18"/>
        </w:rPr>
        <w:t>/</w:t>
      </w: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FA30CA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FA30CA" w:rsidRDefault="00FA30CA" w:rsidP="00FA30CA">
      <w:pPr>
        <w:ind w:left="4248" w:firstLine="708"/>
        <w:jc w:val="center"/>
        <w:rPr>
          <w:rFonts w:ascii="Book Antiqua" w:hAnsi="Book Antiqua"/>
          <w:i/>
          <w:sz w:val="22"/>
          <w:szCs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FA30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AE9"/>
    <w:rsid w:val="00643785"/>
    <w:rsid w:val="00784D11"/>
    <w:rsid w:val="00846E82"/>
    <w:rsid w:val="00847AE9"/>
    <w:rsid w:val="008A05EB"/>
    <w:rsid w:val="008D6309"/>
    <w:rsid w:val="00FA30CA"/>
    <w:rsid w:val="00FA3A1E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35FD5F-D12B-4F4D-B92C-46D42046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847AE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7AE9"/>
    <w:pPr>
      <w:ind w:left="720"/>
      <w:contextualSpacing/>
    </w:pPr>
  </w:style>
  <w:style w:type="table" w:styleId="Tabela-Siatka">
    <w:name w:val="Table Grid"/>
    <w:basedOn w:val="Standardowy"/>
    <w:uiPriority w:val="39"/>
    <w:rsid w:val="00847AE9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zrp</cp:lastModifiedBy>
  <cp:revision>5</cp:revision>
  <dcterms:created xsi:type="dcterms:W3CDTF">2016-09-16T07:16:00Z</dcterms:created>
  <dcterms:modified xsi:type="dcterms:W3CDTF">2016-09-26T11:33:00Z</dcterms:modified>
</cp:coreProperties>
</file>